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08EC" w:rsidRDefault="000208EC" w:rsidP="000208EC">
      <w:pPr>
        <w:pStyle w:val="Titre"/>
      </w:pPr>
      <w:r>
        <w:t>L’électrocinétique</w:t>
      </w:r>
    </w:p>
    <w:p w:rsidR="000208EC" w:rsidRDefault="000208EC" w:rsidP="000208EC">
      <w:r>
        <w:t>Ex1 :</w:t>
      </w:r>
    </w:p>
    <w:p w:rsidR="000208EC" w:rsidRDefault="000208EC" w:rsidP="000208EC">
      <w:r>
        <w:t>Le disjoncteur d’un salon de coiffure alimenté en 230 V est réglé sur 35 A.  Le salon comprend six tubes d’éclairage de 100 W, dix lampes de 80W et six sèche-cheveux de 1400 W.  Les appareils fonctionnent en moyenne 4h par jour.</w:t>
      </w:r>
    </w:p>
    <w:p w:rsidR="000208EC" w:rsidRDefault="000208EC" w:rsidP="000208EC">
      <w:r>
        <w:t>Quelle est la puissance maximale dont dispose le salon ?</w:t>
      </w:r>
    </w:p>
    <w:p w:rsidR="000208EC" w:rsidRDefault="000208EC" w:rsidP="000208EC">
      <w:r>
        <w:t>Quelle est la puissance de l’installation électrique du salon lorsque tous les appareils électriques fonctionnent ?</w:t>
      </w:r>
    </w:p>
    <w:p w:rsidR="000208EC" w:rsidRDefault="000208EC" w:rsidP="000208EC">
      <w:r>
        <w:t>Quelle est la dépense journalière en électricité en supposant que seulement trois sèche-cheveux sont utilisés simultanément et que le kWh est facturé 0,50 € ?</w:t>
      </w:r>
    </w:p>
    <w:p w:rsidR="000208EC" w:rsidRDefault="000208EC" w:rsidP="000208EC"/>
    <w:p w:rsidR="000208EC" w:rsidRDefault="000208EC" w:rsidP="000208EC">
      <w:r>
        <w:t>Ex2 : FT3</w:t>
      </w:r>
      <w:bookmarkStart w:id="0" w:name="_GoBack"/>
      <w:bookmarkEnd w:id="0"/>
    </w:p>
    <w:p w:rsidR="000208EC" w:rsidRDefault="000208EC" w:rsidP="000208EC"/>
    <w:tbl>
      <w:tblPr>
        <w:tblW w:w="9545" w:type="dxa"/>
        <w:jc w:val="center"/>
        <w:tblInd w:w="-9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40"/>
        <w:gridCol w:w="4250"/>
        <w:gridCol w:w="849"/>
        <w:gridCol w:w="906"/>
      </w:tblGrid>
      <w:tr w:rsidR="000208EC" w:rsidRPr="00880E34" w:rsidTr="00CA0CF3">
        <w:trPr>
          <w:trHeight w:val="495"/>
          <w:jc w:val="center"/>
        </w:trPr>
        <w:tc>
          <w:tcPr>
            <w:tcW w:w="3540" w:type="dxa"/>
            <w:vAlign w:val="center"/>
          </w:tcPr>
          <w:p w:rsidR="000208EC" w:rsidRPr="00880E34" w:rsidRDefault="000208EC" w:rsidP="00CA0CF3">
            <w:pPr>
              <w:jc w:val="center"/>
              <w:rPr>
                <w:szCs w:val="20"/>
                <w:lang w:val="fr-BE"/>
              </w:rPr>
            </w:pPr>
            <w:r w:rsidRPr="00880E34">
              <w:rPr>
                <w:szCs w:val="20"/>
                <w:lang w:val="fr-BE"/>
              </w:rPr>
              <w:t>Pertinence de la démarche</w:t>
            </w:r>
          </w:p>
        </w:tc>
        <w:tc>
          <w:tcPr>
            <w:tcW w:w="4250" w:type="dxa"/>
            <w:vAlign w:val="center"/>
          </w:tcPr>
          <w:p w:rsidR="000208EC" w:rsidRPr="00880E34" w:rsidRDefault="000208EC" w:rsidP="00CA0CF3">
            <w:pPr>
              <w:jc w:val="center"/>
              <w:rPr>
                <w:szCs w:val="20"/>
                <w:lang w:val="fr-BE"/>
              </w:rPr>
            </w:pPr>
            <w:r w:rsidRPr="00880E34">
              <w:rPr>
                <w:szCs w:val="20"/>
                <w:lang w:val="fr-BE"/>
              </w:rPr>
              <w:t>La stratégie de résolution est appropriée et permet de résoudre le problème posé</w:t>
            </w:r>
          </w:p>
        </w:tc>
        <w:tc>
          <w:tcPr>
            <w:tcW w:w="849" w:type="dxa"/>
            <w:tcBorders>
              <w:top w:val="single" w:sz="4" w:space="0" w:color="auto"/>
            </w:tcBorders>
            <w:vAlign w:val="center"/>
          </w:tcPr>
          <w:p w:rsidR="000208EC" w:rsidRPr="00880E34" w:rsidRDefault="000208EC" w:rsidP="00CA0CF3">
            <w:pPr>
              <w:jc w:val="center"/>
              <w:rPr>
                <w:szCs w:val="20"/>
                <w:lang w:val="fr-BE"/>
              </w:rPr>
            </w:pPr>
            <w:r>
              <w:rPr>
                <w:b/>
                <w:szCs w:val="20"/>
                <w:lang w:val="fr-BE"/>
              </w:rPr>
              <w:t>4</w:t>
            </w:r>
          </w:p>
        </w:tc>
        <w:tc>
          <w:tcPr>
            <w:tcW w:w="906" w:type="dxa"/>
            <w:tcBorders>
              <w:top w:val="single" w:sz="4" w:space="0" w:color="auto"/>
            </w:tcBorders>
            <w:vAlign w:val="center"/>
          </w:tcPr>
          <w:p w:rsidR="000208EC" w:rsidRPr="00880E34" w:rsidRDefault="000208EC" w:rsidP="00CA0CF3">
            <w:pPr>
              <w:jc w:val="center"/>
              <w:rPr>
                <w:b/>
                <w:szCs w:val="20"/>
                <w:lang w:val="fr-BE"/>
              </w:rPr>
            </w:pPr>
          </w:p>
        </w:tc>
      </w:tr>
      <w:tr w:rsidR="000208EC" w:rsidRPr="00880E34" w:rsidTr="00CA0CF3">
        <w:trPr>
          <w:trHeight w:val="1020"/>
          <w:jc w:val="center"/>
        </w:trPr>
        <w:tc>
          <w:tcPr>
            <w:tcW w:w="3540" w:type="dxa"/>
            <w:vAlign w:val="center"/>
          </w:tcPr>
          <w:p w:rsidR="000208EC" w:rsidRPr="00880E34" w:rsidRDefault="000208EC" w:rsidP="00CA0CF3">
            <w:pPr>
              <w:jc w:val="center"/>
              <w:rPr>
                <w:szCs w:val="20"/>
                <w:lang w:val="fr-BE"/>
              </w:rPr>
            </w:pPr>
            <w:r w:rsidRPr="00880E34">
              <w:rPr>
                <w:szCs w:val="20"/>
                <w:lang w:val="fr-BE"/>
              </w:rPr>
              <w:t>Mise en œuvre de la démarche</w:t>
            </w:r>
          </w:p>
        </w:tc>
        <w:tc>
          <w:tcPr>
            <w:tcW w:w="4250" w:type="dxa"/>
            <w:tcBorders>
              <w:bottom w:val="single" w:sz="4" w:space="0" w:color="auto"/>
            </w:tcBorders>
            <w:vAlign w:val="center"/>
          </w:tcPr>
          <w:p w:rsidR="000208EC" w:rsidRPr="00880E34" w:rsidRDefault="000208EC" w:rsidP="00CA0CF3">
            <w:pPr>
              <w:jc w:val="center"/>
              <w:rPr>
                <w:szCs w:val="20"/>
                <w:lang w:val="fr-BE"/>
              </w:rPr>
            </w:pPr>
            <w:r w:rsidRPr="00880E34">
              <w:rPr>
                <w:szCs w:val="20"/>
                <w:lang w:val="fr-BE"/>
              </w:rPr>
              <w:t>Les données utiles sont identifiées</w:t>
            </w:r>
          </w:p>
          <w:p w:rsidR="000208EC" w:rsidRPr="00880E34" w:rsidRDefault="000208EC" w:rsidP="00CA0CF3">
            <w:pPr>
              <w:jc w:val="center"/>
              <w:rPr>
                <w:szCs w:val="20"/>
                <w:lang w:val="fr-BE"/>
              </w:rPr>
            </w:pPr>
            <w:r w:rsidRPr="00880E34">
              <w:rPr>
                <w:szCs w:val="20"/>
                <w:lang w:val="fr-BE"/>
              </w:rPr>
              <w:t>Les formules sont correctement appliquées</w:t>
            </w:r>
          </w:p>
          <w:p w:rsidR="000208EC" w:rsidRPr="00880E34" w:rsidRDefault="000208EC" w:rsidP="00CA0CF3">
            <w:pPr>
              <w:jc w:val="center"/>
              <w:rPr>
                <w:szCs w:val="20"/>
                <w:lang w:val="fr-BE"/>
              </w:rPr>
            </w:pPr>
            <w:r w:rsidRPr="00880E34">
              <w:rPr>
                <w:szCs w:val="20"/>
                <w:lang w:val="fr-BE"/>
              </w:rPr>
              <w:t>Les valeurs numériques obtenues sont correctes</w:t>
            </w:r>
          </w:p>
          <w:p w:rsidR="000208EC" w:rsidRPr="00880E34" w:rsidRDefault="000208EC" w:rsidP="00CA0CF3">
            <w:pPr>
              <w:jc w:val="center"/>
              <w:rPr>
                <w:szCs w:val="20"/>
                <w:lang w:val="fr-BE"/>
              </w:rPr>
            </w:pPr>
            <w:r w:rsidRPr="00880E34">
              <w:rPr>
                <w:szCs w:val="20"/>
                <w:lang w:val="fr-BE"/>
              </w:rPr>
              <w:t>Les unités utilisées sont correctes</w:t>
            </w:r>
          </w:p>
          <w:p w:rsidR="000208EC" w:rsidRPr="00880E34" w:rsidRDefault="000208EC" w:rsidP="00CA0CF3">
            <w:pPr>
              <w:jc w:val="center"/>
              <w:rPr>
                <w:szCs w:val="20"/>
                <w:lang w:val="fr-BE"/>
              </w:rPr>
            </w:pPr>
            <w:r w:rsidRPr="00880E34">
              <w:rPr>
                <w:szCs w:val="20"/>
                <w:lang w:val="fr-BE"/>
              </w:rPr>
              <w:t>La conclusion est cohérente</w:t>
            </w:r>
          </w:p>
        </w:tc>
        <w:tc>
          <w:tcPr>
            <w:tcW w:w="849" w:type="dxa"/>
            <w:vAlign w:val="center"/>
          </w:tcPr>
          <w:p w:rsidR="000208EC" w:rsidRPr="00880E34" w:rsidRDefault="000208EC" w:rsidP="00CA0CF3">
            <w:pPr>
              <w:jc w:val="center"/>
              <w:rPr>
                <w:szCs w:val="20"/>
                <w:lang w:val="fr-BE"/>
              </w:rPr>
            </w:pPr>
            <w:r>
              <w:rPr>
                <w:b/>
                <w:szCs w:val="20"/>
                <w:lang w:val="fr-BE"/>
              </w:rPr>
              <w:t>5</w:t>
            </w:r>
          </w:p>
        </w:tc>
        <w:tc>
          <w:tcPr>
            <w:tcW w:w="906" w:type="dxa"/>
            <w:vAlign w:val="center"/>
          </w:tcPr>
          <w:p w:rsidR="000208EC" w:rsidRPr="00880E34" w:rsidRDefault="000208EC" w:rsidP="00CA0CF3">
            <w:pPr>
              <w:jc w:val="center"/>
              <w:rPr>
                <w:b/>
                <w:szCs w:val="20"/>
                <w:lang w:val="fr-BE"/>
              </w:rPr>
            </w:pPr>
          </w:p>
        </w:tc>
      </w:tr>
      <w:tr w:rsidR="000208EC" w:rsidRPr="00880E34" w:rsidTr="00CA0CF3">
        <w:trPr>
          <w:trHeight w:val="495"/>
          <w:jc w:val="center"/>
        </w:trPr>
        <w:tc>
          <w:tcPr>
            <w:tcW w:w="3540" w:type="dxa"/>
            <w:tcBorders>
              <w:bottom w:val="single" w:sz="4" w:space="0" w:color="auto"/>
            </w:tcBorders>
            <w:vAlign w:val="center"/>
          </w:tcPr>
          <w:p w:rsidR="000208EC" w:rsidRPr="00880E34" w:rsidRDefault="000208EC" w:rsidP="00CA0CF3">
            <w:pPr>
              <w:jc w:val="center"/>
              <w:rPr>
                <w:szCs w:val="20"/>
                <w:lang w:val="fr-BE"/>
              </w:rPr>
            </w:pPr>
            <w:r w:rsidRPr="00880E34">
              <w:rPr>
                <w:szCs w:val="20"/>
                <w:lang w:val="fr-BE"/>
              </w:rPr>
              <w:t>Qualité formelle de la production</w:t>
            </w:r>
          </w:p>
        </w:tc>
        <w:tc>
          <w:tcPr>
            <w:tcW w:w="4250" w:type="dxa"/>
            <w:tcBorders>
              <w:bottom w:val="single" w:sz="4" w:space="0" w:color="auto"/>
            </w:tcBorders>
            <w:vAlign w:val="center"/>
          </w:tcPr>
          <w:p w:rsidR="000208EC" w:rsidRPr="00880E34" w:rsidRDefault="000208EC" w:rsidP="00CA0CF3">
            <w:pPr>
              <w:jc w:val="center"/>
              <w:rPr>
                <w:szCs w:val="20"/>
                <w:lang w:val="fr-BE"/>
              </w:rPr>
            </w:pPr>
            <w:r w:rsidRPr="00880E34">
              <w:rPr>
                <w:szCs w:val="20"/>
                <w:lang w:val="fr-BE"/>
              </w:rPr>
              <w:t>La production est structurée et soignée</w:t>
            </w:r>
          </w:p>
        </w:tc>
        <w:tc>
          <w:tcPr>
            <w:tcW w:w="849" w:type="dxa"/>
            <w:tcBorders>
              <w:bottom w:val="single" w:sz="4" w:space="0" w:color="auto"/>
            </w:tcBorders>
            <w:vAlign w:val="center"/>
          </w:tcPr>
          <w:p w:rsidR="000208EC" w:rsidRPr="00880E34" w:rsidRDefault="000208EC" w:rsidP="00CA0CF3">
            <w:pPr>
              <w:jc w:val="center"/>
              <w:rPr>
                <w:szCs w:val="20"/>
                <w:lang w:val="fr-BE"/>
              </w:rPr>
            </w:pPr>
            <w:r>
              <w:rPr>
                <w:b/>
                <w:szCs w:val="20"/>
                <w:lang w:val="fr-BE"/>
              </w:rPr>
              <w:t>1</w:t>
            </w:r>
          </w:p>
        </w:tc>
        <w:tc>
          <w:tcPr>
            <w:tcW w:w="906" w:type="dxa"/>
            <w:tcBorders>
              <w:bottom w:val="single" w:sz="4" w:space="0" w:color="auto"/>
            </w:tcBorders>
            <w:vAlign w:val="center"/>
          </w:tcPr>
          <w:p w:rsidR="000208EC" w:rsidRPr="00880E34" w:rsidRDefault="000208EC" w:rsidP="00CA0CF3">
            <w:pPr>
              <w:jc w:val="center"/>
              <w:rPr>
                <w:b/>
                <w:szCs w:val="20"/>
                <w:lang w:val="fr-BE"/>
              </w:rPr>
            </w:pPr>
          </w:p>
        </w:tc>
      </w:tr>
    </w:tbl>
    <w:p w:rsidR="000208EC" w:rsidRDefault="000208EC" w:rsidP="000208EC">
      <w:pPr>
        <w:rPr>
          <w:sz w:val="22"/>
          <w:szCs w:val="22"/>
        </w:rPr>
      </w:pPr>
    </w:p>
    <w:p w:rsidR="000208EC" w:rsidRDefault="000208EC" w:rsidP="000208EC">
      <w:pPr>
        <w:rPr>
          <w:color w:val="000000"/>
          <w:spacing w:val="-1"/>
          <w:sz w:val="22"/>
          <w:szCs w:val="22"/>
        </w:rPr>
      </w:pPr>
      <w:r w:rsidRPr="00A956A1">
        <w:rPr>
          <w:sz w:val="22"/>
          <w:szCs w:val="22"/>
        </w:rPr>
        <w:t>La famille Durant déjeune tous les matins à 7h précises. Leur cuisine est composée,</w:t>
      </w:r>
      <w:r>
        <w:rPr>
          <w:color w:val="000000"/>
          <w:spacing w:val="-1"/>
          <w:sz w:val="22"/>
          <w:szCs w:val="22"/>
        </w:rPr>
        <w:t xml:space="preserve"> entre autres, d’un grille-pain et d’une machine à expresso. A l’aide des documents joints, calcule le </w:t>
      </w:r>
      <w:r w:rsidRPr="00DF2B00">
        <w:rPr>
          <w:color w:val="000000"/>
          <w:spacing w:val="-1"/>
          <w:sz w:val="22"/>
          <w:szCs w:val="22"/>
          <w:u w:val="single"/>
        </w:rPr>
        <w:t>coût annuel total</w:t>
      </w:r>
      <w:r w:rsidRPr="00EE02D5"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pacing w:val="-1"/>
          <w:sz w:val="22"/>
          <w:szCs w:val="22"/>
        </w:rPr>
        <w:t xml:space="preserve">de l’utilisation journalière de ces 2 appareils pendant les temps suivants : </w:t>
      </w:r>
    </w:p>
    <w:p w:rsidR="000208EC" w:rsidRDefault="000208EC" w:rsidP="000208EC">
      <w:pPr>
        <w:widowControl w:val="0"/>
        <w:suppressAutoHyphens/>
        <w:autoSpaceDE w:val="0"/>
        <w:autoSpaceDN w:val="0"/>
        <w:adjustRightInd w:val="0"/>
        <w:rPr>
          <w:color w:val="000000"/>
          <w:spacing w:val="-1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89"/>
        <w:gridCol w:w="2238"/>
      </w:tblGrid>
      <w:tr w:rsidR="000208EC" w:rsidTr="00CA0CF3"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8EC" w:rsidRPr="00FB610E" w:rsidRDefault="000208EC" w:rsidP="00CA0CF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color w:val="000000"/>
                <w:spacing w:val="-1"/>
                <w:sz w:val="22"/>
                <w:szCs w:val="22"/>
              </w:rPr>
            </w:pPr>
            <w:r w:rsidRPr="00FB610E">
              <w:rPr>
                <w:b/>
                <w:color w:val="000000"/>
                <w:spacing w:val="-1"/>
                <w:sz w:val="22"/>
                <w:szCs w:val="22"/>
              </w:rPr>
              <w:t>Appareil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8EC" w:rsidRPr="00FB610E" w:rsidRDefault="000208EC" w:rsidP="00CA0CF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color w:val="000000"/>
                <w:spacing w:val="-1"/>
                <w:sz w:val="22"/>
                <w:szCs w:val="22"/>
              </w:rPr>
            </w:pPr>
            <w:r w:rsidRPr="00FB610E">
              <w:rPr>
                <w:b/>
                <w:color w:val="000000"/>
                <w:spacing w:val="-1"/>
                <w:sz w:val="22"/>
                <w:szCs w:val="22"/>
              </w:rPr>
              <w:t>Temps par jour</w:t>
            </w:r>
          </w:p>
        </w:tc>
      </w:tr>
      <w:tr w:rsidR="000208EC" w:rsidTr="00CA0CF3"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208EC" w:rsidRPr="00FB610E" w:rsidRDefault="000208EC" w:rsidP="00CA0CF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pacing w:val="-1"/>
                <w:sz w:val="22"/>
                <w:szCs w:val="22"/>
              </w:rPr>
            </w:pPr>
            <w:r w:rsidRPr="00FB610E">
              <w:rPr>
                <w:color w:val="000000"/>
                <w:spacing w:val="-1"/>
                <w:sz w:val="22"/>
                <w:szCs w:val="22"/>
              </w:rPr>
              <w:t>Grille-pain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208EC" w:rsidRPr="00FB610E" w:rsidRDefault="000208EC" w:rsidP="00CA0CF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pacing w:val="-1"/>
                <w:sz w:val="22"/>
                <w:szCs w:val="22"/>
              </w:rPr>
            </w:pPr>
            <w:r w:rsidRPr="00FB610E">
              <w:rPr>
                <w:color w:val="000000"/>
                <w:spacing w:val="-1"/>
                <w:sz w:val="22"/>
                <w:szCs w:val="22"/>
              </w:rPr>
              <w:t>20 minutes</w:t>
            </w:r>
          </w:p>
        </w:tc>
      </w:tr>
      <w:tr w:rsidR="000208EC" w:rsidTr="00CA0CF3">
        <w:tc>
          <w:tcPr>
            <w:tcW w:w="2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8EC" w:rsidRPr="00FB610E" w:rsidRDefault="000208EC" w:rsidP="00CA0CF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pacing w:val="-1"/>
                <w:sz w:val="22"/>
                <w:szCs w:val="22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>Machine à ex</w:t>
            </w:r>
            <w:r w:rsidRPr="00FB610E">
              <w:rPr>
                <w:color w:val="000000"/>
                <w:spacing w:val="-1"/>
                <w:sz w:val="22"/>
                <w:szCs w:val="22"/>
              </w:rPr>
              <w:t>presso</w:t>
            </w:r>
          </w:p>
        </w:tc>
        <w:tc>
          <w:tcPr>
            <w:tcW w:w="2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8EC" w:rsidRPr="00FB610E" w:rsidRDefault="000208EC" w:rsidP="00CA0CF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pacing w:val="-1"/>
                <w:sz w:val="22"/>
                <w:szCs w:val="22"/>
              </w:rPr>
            </w:pPr>
            <w:r w:rsidRPr="00FB610E">
              <w:rPr>
                <w:color w:val="000000"/>
                <w:spacing w:val="-1"/>
                <w:sz w:val="22"/>
                <w:szCs w:val="22"/>
              </w:rPr>
              <w:t>15 minutes</w:t>
            </w:r>
          </w:p>
        </w:tc>
      </w:tr>
    </w:tbl>
    <w:p w:rsidR="000208EC" w:rsidRDefault="000208EC" w:rsidP="000208EC">
      <w:pPr>
        <w:widowControl w:val="0"/>
        <w:suppressAutoHyphens/>
        <w:autoSpaceDE w:val="0"/>
        <w:autoSpaceDN w:val="0"/>
        <w:adjustRightInd w:val="0"/>
        <w:rPr>
          <w:b/>
          <w:i/>
          <w:color w:val="000000"/>
          <w:spacing w:val="-1"/>
          <w:sz w:val="22"/>
          <w:szCs w:val="22"/>
          <w:u w:val="single"/>
        </w:rPr>
      </w:pPr>
    </w:p>
    <w:p w:rsidR="000208EC" w:rsidRPr="003C60C8" w:rsidRDefault="000208EC" w:rsidP="000208EC">
      <w:pPr>
        <w:widowControl w:val="0"/>
        <w:suppressAutoHyphens/>
        <w:autoSpaceDE w:val="0"/>
        <w:autoSpaceDN w:val="0"/>
        <w:adjustRightInd w:val="0"/>
        <w:rPr>
          <w:b/>
          <w:i/>
          <w:color w:val="000000"/>
          <w:spacing w:val="-1"/>
          <w:sz w:val="22"/>
          <w:szCs w:val="22"/>
          <w:u w:val="single"/>
        </w:rPr>
      </w:pPr>
      <w:r w:rsidRPr="003C60C8">
        <w:rPr>
          <w:b/>
          <w:i/>
          <w:color w:val="000000"/>
          <w:spacing w:val="-1"/>
          <w:sz w:val="22"/>
          <w:szCs w:val="22"/>
          <w:u w:val="single"/>
        </w:rPr>
        <w:t>Calcul du forfait de consommation électrique</w:t>
      </w:r>
    </w:p>
    <w:p w:rsidR="000208EC" w:rsidRDefault="000208EC" w:rsidP="000208EC">
      <w:pPr>
        <w:widowControl w:val="0"/>
        <w:suppressAutoHyphens/>
        <w:autoSpaceDE w:val="0"/>
        <w:autoSpaceDN w:val="0"/>
        <w:adjustRightInd w:val="0"/>
        <w:rPr>
          <w:color w:val="000000"/>
          <w:spacing w:val="-1"/>
          <w:sz w:val="22"/>
          <w:szCs w:val="22"/>
        </w:rPr>
      </w:pPr>
    </w:p>
    <w:p w:rsidR="000208EC" w:rsidRPr="00385068" w:rsidRDefault="000208EC" w:rsidP="000208EC">
      <w:pPr>
        <w:widowControl w:val="0"/>
        <w:suppressAutoHyphens/>
        <w:autoSpaceDE w:val="0"/>
        <w:autoSpaceDN w:val="0"/>
        <w:adjustRightInd w:val="0"/>
        <w:rPr>
          <w:i/>
          <w:color w:val="000000"/>
          <w:spacing w:val="-1"/>
          <w:sz w:val="22"/>
          <w:szCs w:val="22"/>
        </w:rPr>
      </w:pPr>
      <w:r>
        <w:rPr>
          <w:i/>
          <w:color w:val="000000"/>
          <w:spacing w:val="-1"/>
          <w:sz w:val="22"/>
          <w:szCs w:val="22"/>
        </w:rPr>
        <w:t xml:space="preserve">Remarque : </w:t>
      </w:r>
      <w:r w:rsidRPr="00385068">
        <w:rPr>
          <w:i/>
          <w:color w:val="000000"/>
          <w:spacing w:val="-1"/>
          <w:sz w:val="22"/>
          <w:szCs w:val="22"/>
        </w:rPr>
        <w:t xml:space="preserve">il faut tenir compte des 3 paramètres </w:t>
      </w:r>
      <w:r>
        <w:rPr>
          <w:i/>
          <w:color w:val="000000"/>
          <w:spacing w:val="-1"/>
          <w:sz w:val="22"/>
          <w:szCs w:val="22"/>
        </w:rPr>
        <w:t>(</w:t>
      </w:r>
      <w:r w:rsidRPr="00385068">
        <w:rPr>
          <w:i/>
          <w:color w:val="000000"/>
          <w:spacing w:val="-1"/>
          <w:sz w:val="22"/>
          <w:szCs w:val="22"/>
        </w:rPr>
        <w:t>consommation, distribution et transport</w:t>
      </w:r>
      <w:r>
        <w:rPr>
          <w:i/>
          <w:color w:val="000000"/>
          <w:spacing w:val="-1"/>
          <w:sz w:val="22"/>
          <w:szCs w:val="22"/>
        </w:rPr>
        <w:t>)</w:t>
      </w:r>
      <w:r w:rsidRPr="00385068">
        <w:rPr>
          <w:i/>
          <w:color w:val="000000"/>
          <w:spacing w:val="-1"/>
          <w:sz w:val="22"/>
          <w:szCs w:val="22"/>
        </w:rPr>
        <w:t xml:space="preserve"> </w:t>
      </w:r>
      <w:r>
        <w:rPr>
          <w:i/>
          <w:color w:val="000000"/>
          <w:spacing w:val="-1"/>
          <w:sz w:val="22"/>
          <w:szCs w:val="22"/>
        </w:rPr>
        <w:t>p</w:t>
      </w:r>
      <w:r w:rsidRPr="00385068">
        <w:rPr>
          <w:i/>
          <w:color w:val="000000"/>
          <w:spacing w:val="-1"/>
          <w:sz w:val="22"/>
          <w:szCs w:val="22"/>
        </w:rPr>
        <w:t>our conna</w:t>
      </w:r>
      <w:r>
        <w:rPr>
          <w:i/>
          <w:color w:val="000000"/>
          <w:spacing w:val="-1"/>
          <w:sz w:val="22"/>
          <w:szCs w:val="22"/>
        </w:rPr>
        <w:t>ître le prix de revient au kWh.</w:t>
      </w:r>
    </w:p>
    <w:p w:rsidR="000208EC" w:rsidRDefault="000208EC" w:rsidP="000208EC">
      <w:pPr>
        <w:widowControl w:val="0"/>
        <w:suppressAutoHyphens/>
        <w:autoSpaceDE w:val="0"/>
        <w:autoSpaceDN w:val="0"/>
        <w:adjustRightInd w:val="0"/>
        <w:rPr>
          <w:color w:val="000000"/>
          <w:spacing w:val="-1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A0" w:firstRow="1" w:lastRow="0" w:firstColumn="1" w:lastColumn="0" w:noHBand="0" w:noVBand="0"/>
      </w:tblPr>
      <w:tblGrid>
        <w:gridCol w:w="3448"/>
        <w:gridCol w:w="3448"/>
      </w:tblGrid>
      <w:tr w:rsidR="000208EC" w:rsidRPr="00385068" w:rsidTr="00CA0CF3"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08EC" w:rsidRPr="00FB610E" w:rsidRDefault="000208EC" w:rsidP="00CA0CF3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color w:val="000000"/>
                <w:spacing w:val="-1"/>
                <w:szCs w:val="20"/>
              </w:rPr>
            </w:pPr>
            <w:r w:rsidRPr="00FB610E">
              <w:rPr>
                <w:b/>
                <w:color w:val="000000"/>
                <w:spacing w:val="-1"/>
                <w:szCs w:val="20"/>
              </w:rPr>
              <w:t>Consommation</w:t>
            </w:r>
          </w:p>
        </w:tc>
        <w:tc>
          <w:tcPr>
            <w:tcW w:w="34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8EC" w:rsidRPr="00FB610E" w:rsidRDefault="000208EC" w:rsidP="00CA0CF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color w:val="000000"/>
                <w:spacing w:val="-1"/>
                <w:szCs w:val="20"/>
              </w:rPr>
            </w:pPr>
            <w:r w:rsidRPr="00FB610E">
              <w:rPr>
                <w:b/>
                <w:color w:val="000000"/>
                <w:spacing w:val="-1"/>
                <w:szCs w:val="20"/>
              </w:rPr>
              <w:t>Prix TVAC (21%)</w:t>
            </w:r>
          </w:p>
        </w:tc>
      </w:tr>
      <w:tr w:rsidR="000208EC" w:rsidTr="00CA0CF3">
        <w:tc>
          <w:tcPr>
            <w:tcW w:w="3448" w:type="dxa"/>
            <w:tcBorders>
              <w:top w:val="single" w:sz="4" w:space="0" w:color="auto"/>
              <w:left w:val="single" w:sz="4" w:space="0" w:color="auto"/>
            </w:tcBorders>
          </w:tcPr>
          <w:p w:rsidR="000208EC" w:rsidRPr="00FB610E" w:rsidRDefault="000208EC" w:rsidP="00CA0CF3">
            <w:pPr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pacing w:val="-1"/>
                <w:szCs w:val="20"/>
              </w:rPr>
            </w:pPr>
            <w:r w:rsidRPr="00FB610E">
              <w:rPr>
                <w:color w:val="000000"/>
                <w:spacing w:val="-1"/>
                <w:szCs w:val="20"/>
              </w:rPr>
              <w:t>Heures pleines</w:t>
            </w:r>
          </w:p>
        </w:tc>
        <w:tc>
          <w:tcPr>
            <w:tcW w:w="3448" w:type="dxa"/>
            <w:tcBorders>
              <w:top w:val="single" w:sz="4" w:space="0" w:color="auto"/>
              <w:right w:val="single" w:sz="4" w:space="0" w:color="auto"/>
            </w:tcBorders>
          </w:tcPr>
          <w:p w:rsidR="000208EC" w:rsidRPr="00FB610E" w:rsidRDefault="000208EC" w:rsidP="00CA0CF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pacing w:val="-1"/>
                <w:szCs w:val="20"/>
              </w:rPr>
            </w:pPr>
            <w:r w:rsidRPr="00FB610E">
              <w:rPr>
                <w:color w:val="000000"/>
                <w:spacing w:val="-1"/>
                <w:szCs w:val="20"/>
              </w:rPr>
              <w:t>9,6314 c€/kWh</w:t>
            </w:r>
          </w:p>
        </w:tc>
      </w:tr>
      <w:tr w:rsidR="000208EC" w:rsidTr="00CA0CF3">
        <w:tc>
          <w:tcPr>
            <w:tcW w:w="3448" w:type="dxa"/>
            <w:tcBorders>
              <w:left w:val="single" w:sz="4" w:space="0" w:color="auto"/>
            </w:tcBorders>
          </w:tcPr>
          <w:p w:rsidR="000208EC" w:rsidRPr="00FB610E" w:rsidRDefault="000208EC" w:rsidP="00CA0CF3">
            <w:pPr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pacing w:val="-1"/>
                <w:szCs w:val="20"/>
              </w:rPr>
            </w:pPr>
            <w:r w:rsidRPr="00FB610E">
              <w:rPr>
                <w:color w:val="000000"/>
                <w:spacing w:val="-1"/>
                <w:szCs w:val="20"/>
              </w:rPr>
              <w:t>Heures creuses</w:t>
            </w:r>
          </w:p>
        </w:tc>
        <w:tc>
          <w:tcPr>
            <w:tcW w:w="3448" w:type="dxa"/>
            <w:tcBorders>
              <w:right w:val="single" w:sz="4" w:space="0" w:color="auto"/>
            </w:tcBorders>
          </w:tcPr>
          <w:p w:rsidR="000208EC" w:rsidRPr="00FB610E" w:rsidRDefault="000208EC" w:rsidP="00CA0CF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pacing w:val="-1"/>
                <w:szCs w:val="20"/>
              </w:rPr>
            </w:pPr>
            <w:r w:rsidRPr="00FB610E">
              <w:rPr>
                <w:color w:val="000000"/>
                <w:spacing w:val="-1"/>
                <w:szCs w:val="20"/>
              </w:rPr>
              <w:t>5,0174 c€/kWh</w:t>
            </w:r>
          </w:p>
        </w:tc>
      </w:tr>
      <w:tr w:rsidR="000208EC" w:rsidTr="00CA0CF3">
        <w:tc>
          <w:tcPr>
            <w:tcW w:w="3448" w:type="dxa"/>
            <w:tcBorders>
              <w:left w:val="single" w:sz="4" w:space="0" w:color="auto"/>
              <w:bottom w:val="single" w:sz="4" w:space="0" w:color="auto"/>
            </w:tcBorders>
          </w:tcPr>
          <w:p w:rsidR="000208EC" w:rsidRPr="00FB610E" w:rsidRDefault="000208EC" w:rsidP="00CA0CF3">
            <w:pPr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pacing w:val="-1"/>
                <w:szCs w:val="20"/>
              </w:rPr>
            </w:pPr>
          </w:p>
        </w:tc>
        <w:tc>
          <w:tcPr>
            <w:tcW w:w="3448" w:type="dxa"/>
            <w:tcBorders>
              <w:bottom w:val="single" w:sz="4" w:space="0" w:color="auto"/>
              <w:right w:val="single" w:sz="4" w:space="0" w:color="auto"/>
            </w:tcBorders>
          </w:tcPr>
          <w:p w:rsidR="000208EC" w:rsidRPr="00FB610E" w:rsidRDefault="000208EC" w:rsidP="00CA0CF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pacing w:val="-1"/>
                <w:szCs w:val="20"/>
              </w:rPr>
            </w:pPr>
          </w:p>
        </w:tc>
      </w:tr>
      <w:tr w:rsidR="000208EC" w:rsidRPr="00385068" w:rsidTr="00CA0CF3"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08EC" w:rsidRPr="00FB610E" w:rsidRDefault="000208EC" w:rsidP="00CA0CF3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color w:val="000000"/>
                <w:spacing w:val="-1"/>
                <w:szCs w:val="20"/>
              </w:rPr>
            </w:pPr>
            <w:r w:rsidRPr="00FB610E">
              <w:rPr>
                <w:b/>
                <w:color w:val="000000"/>
                <w:spacing w:val="-1"/>
                <w:szCs w:val="20"/>
              </w:rPr>
              <w:t>Distribution</w:t>
            </w:r>
          </w:p>
        </w:tc>
        <w:tc>
          <w:tcPr>
            <w:tcW w:w="34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8EC" w:rsidRPr="00FB610E" w:rsidRDefault="000208EC" w:rsidP="00CA0CF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color w:val="000000"/>
                <w:spacing w:val="-1"/>
                <w:szCs w:val="20"/>
              </w:rPr>
            </w:pPr>
            <w:r w:rsidRPr="00FB610E">
              <w:rPr>
                <w:b/>
                <w:color w:val="000000"/>
                <w:spacing w:val="-1"/>
                <w:szCs w:val="20"/>
              </w:rPr>
              <w:t>Prix TVAC (21%)</w:t>
            </w:r>
          </w:p>
        </w:tc>
      </w:tr>
      <w:tr w:rsidR="000208EC" w:rsidTr="00CA0CF3">
        <w:tc>
          <w:tcPr>
            <w:tcW w:w="3448" w:type="dxa"/>
            <w:tcBorders>
              <w:top w:val="single" w:sz="4" w:space="0" w:color="auto"/>
              <w:left w:val="single" w:sz="4" w:space="0" w:color="auto"/>
            </w:tcBorders>
          </w:tcPr>
          <w:p w:rsidR="000208EC" w:rsidRPr="00FB610E" w:rsidRDefault="000208EC" w:rsidP="00CA0CF3">
            <w:pPr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pacing w:val="-1"/>
                <w:szCs w:val="20"/>
              </w:rPr>
            </w:pPr>
            <w:r w:rsidRPr="00FB610E">
              <w:rPr>
                <w:color w:val="000000"/>
                <w:spacing w:val="-1"/>
                <w:szCs w:val="20"/>
              </w:rPr>
              <w:t>Heures pleines</w:t>
            </w:r>
          </w:p>
        </w:tc>
        <w:tc>
          <w:tcPr>
            <w:tcW w:w="3448" w:type="dxa"/>
            <w:tcBorders>
              <w:top w:val="single" w:sz="4" w:space="0" w:color="auto"/>
              <w:right w:val="single" w:sz="4" w:space="0" w:color="auto"/>
            </w:tcBorders>
          </w:tcPr>
          <w:p w:rsidR="000208EC" w:rsidRPr="00FB610E" w:rsidRDefault="000208EC" w:rsidP="00CA0CF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pacing w:val="-1"/>
                <w:szCs w:val="20"/>
              </w:rPr>
            </w:pPr>
            <w:r w:rsidRPr="00FB610E">
              <w:rPr>
                <w:color w:val="000000"/>
                <w:spacing w:val="-1"/>
                <w:szCs w:val="20"/>
              </w:rPr>
              <w:t>7,9419 c€/kWh</w:t>
            </w:r>
          </w:p>
        </w:tc>
      </w:tr>
      <w:tr w:rsidR="000208EC" w:rsidTr="00CA0CF3">
        <w:tc>
          <w:tcPr>
            <w:tcW w:w="3448" w:type="dxa"/>
            <w:tcBorders>
              <w:left w:val="single" w:sz="4" w:space="0" w:color="auto"/>
            </w:tcBorders>
          </w:tcPr>
          <w:p w:rsidR="000208EC" w:rsidRPr="00FB610E" w:rsidRDefault="000208EC" w:rsidP="00CA0CF3">
            <w:pPr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pacing w:val="-1"/>
                <w:szCs w:val="20"/>
              </w:rPr>
            </w:pPr>
            <w:r w:rsidRPr="00FB610E">
              <w:rPr>
                <w:color w:val="000000"/>
                <w:spacing w:val="-1"/>
                <w:szCs w:val="20"/>
              </w:rPr>
              <w:t>Heures creuses</w:t>
            </w:r>
          </w:p>
        </w:tc>
        <w:tc>
          <w:tcPr>
            <w:tcW w:w="3448" w:type="dxa"/>
            <w:tcBorders>
              <w:right w:val="single" w:sz="4" w:space="0" w:color="auto"/>
            </w:tcBorders>
          </w:tcPr>
          <w:p w:rsidR="000208EC" w:rsidRPr="00FB610E" w:rsidRDefault="000208EC" w:rsidP="00CA0CF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pacing w:val="-1"/>
                <w:szCs w:val="20"/>
              </w:rPr>
            </w:pPr>
            <w:r w:rsidRPr="00FB610E">
              <w:rPr>
                <w:color w:val="000000"/>
                <w:spacing w:val="-1"/>
                <w:szCs w:val="20"/>
              </w:rPr>
              <w:t>4,6216 c€/kWh</w:t>
            </w:r>
          </w:p>
        </w:tc>
      </w:tr>
      <w:tr w:rsidR="000208EC" w:rsidTr="00CA0CF3">
        <w:tc>
          <w:tcPr>
            <w:tcW w:w="3448" w:type="dxa"/>
            <w:tcBorders>
              <w:left w:val="single" w:sz="4" w:space="0" w:color="auto"/>
              <w:bottom w:val="single" w:sz="4" w:space="0" w:color="auto"/>
            </w:tcBorders>
          </w:tcPr>
          <w:p w:rsidR="000208EC" w:rsidRPr="00FB610E" w:rsidRDefault="000208EC" w:rsidP="00CA0CF3">
            <w:pPr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pacing w:val="-1"/>
                <w:szCs w:val="20"/>
              </w:rPr>
            </w:pPr>
          </w:p>
        </w:tc>
        <w:tc>
          <w:tcPr>
            <w:tcW w:w="3448" w:type="dxa"/>
            <w:tcBorders>
              <w:bottom w:val="single" w:sz="4" w:space="0" w:color="auto"/>
              <w:right w:val="single" w:sz="4" w:space="0" w:color="auto"/>
            </w:tcBorders>
          </w:tcPr>
          <w:p w:rsidR="000208EC" w:rsidRPr="00FB610E" w:rsidRDefault="000208EC" w:rsidP="00CA0CF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pacing w:val="-1"/>
                <w:szCs w:val="20"/>
              </w:rPr>
            </w:pPr>
          </w:p>
        </w:tc>
      </w:tr>
      <w:tr w:rsidR="000208EC" w:rsidRPr="00385068" w:rsidTr="00CA0CF3"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08EC" w:rsidRPr="00FB610E" w:rsidRDefault="000208EC" w:rsidP="00CA0CF3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color w:val="000000"/>
                <w:spacing w:val="-1"/>
                <w:szCs w:val="20"/>
              </w:rPr>
            </w:pPr>
            <w:r w:rsidRPr="00FB610E">
              <w:rPr>
                <w:b/>
                <w:color w:val="000000"/>
                <w:spacing w:val="-1"/>
                <w:szCs w:val="20"/>
              </w:rPr>
              <w:t>Transport</w:t>
            </w:r>
          </w:p>
        </w:tc>
        <w:tc>
          <w:tcPr>
            <w:tcW w:w="34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8EC" w:rsidRPr="00FB610E" w:rsidRDefault="000208EC" w:rsidP="00CA0CF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color w:val="000000"/>
                <w:spacing w:val="-1"/>
                <w:szCs w:val="20"/>
              </w:rPr>
            </w:pPr>
            <w:r w:rsidRPr="00FB610E">
              <w:rPr>
                <w:b/>
                <w:color w:val="000000"/>
                <w:spacing w:val="-1"/>
                <w:szCs w:val="20"/>
              </w:rPr>
              <w:t>Prix TVAC (21%)</w:t>
            </w:r>
          </w:p>
        </w:tc>
      </w:tr>
      <w:tr w:rsidR="000208EC" w:rsidTr="00CA0CF3"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08EC" w:rsidRPr="00FB610E" w:rsidRDefault="000208EC" w:rsidP="00CA0CF3">
            <w:pPr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pacing w:val="-1"/>
                <w:szCs w:val="20"/>
              </w:rPr>
            </w:pPr>
            <w:r w:rsidRPr="00FB610E">
              <w:rPr>
                <w:color w:val="000000"/>
                <w:spacing w:val="-1"/>
                <w:szCs w:val="20"/>
              </w:rPr>
              <w:t>Heures pleines &amp; creuses</w:t>
            </w:r>
          </w:p>
        </w:tc>
        <w:tc>
          <w:tcPr>
            <w:tcW w:w="34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8EC" w:rsidRPr="00FB610E" w:rsidRDefault="000208EC" w:rsidP="00CA0CF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pacing w:val="-1"/>
                <w:szCs w:val="20"/>
              </w:rPr>
            </w:pPr>
            <w:r w:rsidRPr="00FB610E">
              <w:rPr>
                <w:color w:val="000000"/>
                <w:spacing w:val="-1"/>
                <w:szCs w:val="20"/>
              </w:rPr>
              <w:t>0,9715 c€/kWh</w:t>
            </w:r>
          </w:p>
        </w:tc>
      </w:tr>
    </w:tbl>
    <w:p w:rsidR="000208EC" w:rsidRDefault="000208EC" w:rsidP="000208EC">
      <w:pPr>
        <w:widowControl w:val="0"/>
        <w:suppressAutoHyphens/>
        <w:autoSpaceDE w:val="0"/>
        <w:autoSpaceDN w:val="0"/>
        <w:adjustRightInd w:val="0"/>
        <w:rPr>
          <w:color w:val="000000"/>
          <w:spacing w:val="-1"/>
          <w:sz w:val="22"/>
          <w:szCs w:val="22"/>
        </w:rPr>
      </w:pPr>
    </w:p>
    <w:p w:rsidR="000208EC" w:rsidRPr="00416F91" w:rsidRDefault="000208EC" w:rsidP="000208EC">
      <w:pPr>
        <w:widowControl w:val="0"/>
        <w:suppressAutoHyphens/>
        <w:autoSpaceDE w:val="0"/>
        <w:autoSpaceDN w:val="0"/>
        <w:adjustRightInd w:val="0"/>
        <w:rPr>
          <w:i/>
          <w:color w:val="000000"/>
          <w:spacing w:val="-1"/>
          <w:szCs w:val="20"/>
        </w:rPr>
      </w:pPr>
      <w:r w:rsidRPr="00416F91">
        <w:rPr>
          <w:i/>
          <w:color w:val="000000"/>
          <w:spacing w:val="-1"/>
          <w:szCs w:val="20"/>
        </w:rPr>
        <w:t>Heures pleines : 6h – 22h</w:t>
      </w:r>
    </w:p>
    <w:p w:rsidR="000208EC" w:rsidRPr="00416F91" w:rsidRDefault="000208EC" w:rsidP="000208EC">
      <w:pPr>
        <w:widowControl w:val="0"/>
        <w:suppressAutoHyphens/>
        <w:autoSpaceDE w:val="0"/>
        <w:autoSpaceDN w:val="0"/>
        <w:adjustRightInd w:val="0"/>
        <w:rPr>
          <w:i/>
          <w:color w:val="000000"/>
          <w:spacing w:val="-1"/>
          <w:szCs w:val="20"/>
        </w:rPr>
      </w:pPr>
      <w:r w:rsidRPr="00416F91">
        <w:rPr>
          <w:i/>
          <w:color w:val="000000"/>
          <w:spacing w:val="-1"/>
          <w:szCs w:val="20"/>
        </w:rPr>
        <w:t xml:space="preserve">Heures creuses : 22h – 6h </w:t>
      </w:r>
    </w:p>
    <w:p w:rsidR="000208EC" w:rsidRDefault="000208EC" w:rsidP="000208EC">
      <w:pPr>
        <w:widowControl w:val="0"/>
        <w:suppressAutoHyphens/>
        <w:autoSpaceDE w:val="0"/>
        <w:autoSpaceDN w:val="0"/>
        <w:adjustRightInd w:val="0"/>
        <w:rPr>
          <w:color w:val="000000"/>
          <w:spacing w:val="-1"/>
          <w:sz w:val="22"/>
          <w:szCs w:val="22"/>
        </w:rPr>
      </w:pPr>
    </w:p>
    <w:p w:rsidR="000208EC" w:rsidRDefault="000208EC" w:rsidP="000208EC">
      <w:pPr>
        <w:widowControl w:val="0"/>
        <w:suppressAutoHyphens/>
        <w:autoSpaceDE w:val="0"/>
        <w:autoSpaceDN w:val="0"/>
        <w:adjustRightInd w:val="0"/>
        <w:rPr>
          <w:color w:val="000000"/>
          <w:spacing w:val="-1"/>
          <w:sz w:val="22"/>
          <w:szCs w:val="22"/>
        </w:rPr>
      </w:pPr>
    </w:p>
    <w:p w:rsidR="000208EC" w:rsidRPr="003C60C8" w:rsidRDefault="000208EC" w:rsidP="000208EC">
      <w:pPr>
        <w:widowControl w:val="0"/>
        <w:suppressAutoHyphens/>
        <w:autoSpaceDE w:val="0"/>
        <w:autoSpaceDN w:val="0"/>
        <w:adjustRightInd w:val="0"/>
        <w:rPr>
          <w:b/>
          <w:i/>
          <w:color w:val="000000"/>
          <w:spacing w:val="-1"/>
          <w:sz w:val="22"/>
          <w:szCs w:val="22"/>
          <w:u w:val="single"/>
        </w:rPr>
      </w:pPr>
      <w:r>
        <w:rPr>
          <w:noProof/>
          <w:color w:val="000000"/>
          <w:spacing w:val="-1"/>
          <w:sz w:val="22"/>
          <w:szCs w:val="22"/>
          <w:lang w:eastAsia="fr-FR"/>
        </w:rPr>
        <w:lastRenderedPageBreak/>
        <w:drawing>
          <wp:anchor distT="0" distB="0" distL="114300" distR="114300" simplePos="0" relativeHeight="251661312" behindDoc="0" locked="0" layoutInCell="1" allowOverlap="1" wp14:anchorId="44F275CF" wp14:editId="249E5926">
            <wp:simplePos x="0" y="0"/>
            <wp:positionH relativeFrom="column">
              <wp:posOffset>-457200</wp:posOffset>
            </wp:positionH>
            <wp:positionV relativeFrom="paragraph">
              <wp:posOffset>273050</wp:posOffset>
            </wp:positionV>
            <wp:extent cx="3204845" cy="3204845"/>
            <wp:effectExtent l="0" t="0" r="0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32" t="18063" r="54474" b="17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845" cy="320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60C8">
        <w:rPr>
          <w:b/>
          <w:i/>
          <w:color w:val="000000"/>
          <w:spacing w:val="-1"/>
          <w:sz w:val="22"/>
          <w:szCs w:val="22"/>
          <w:u w:val="single"/>
        </w:rPr>
        <w:t>Extraits de catalogues</w:t>
      </w:r>
    </w:p>
    <w:p w:rsidR="000208EC" w:rsidRDefault="000208EC" w:rsidP="000208EC">
      <w:pPr>
        <w:widowControl w:val="0"/>
        <w:suppressAutoHyphens/>
        <w:autoSpaceDE w:val="0"/>
        <w:autoSpaceDN w:val="0"/>
        <w:adjustRightInd w:val="0"/>
        <w:rPr>
          <w:color w:val="000000"/>
          <w:spacing w:val="-1"/>
          <w:sz w:val="22"/>
          <w:szCs w:val="22"/>
        </w:rPr>
      </w:pPr>
    </w:p>
    <w:p w:rsidR="000208EC" w:rsidRDefault="000208EC" w:rsidP="000208EC">
      <w:pPr>
        <w:widowControl w:val="0"/>
        <w:suppressAutoHyphens/>
        <w:autoSpaceDE w:val="0"/>
        <w:autoSpaceDN w:val="0"/>
        <w:adjustRightInd w:val="0"/>
        <w:rPr>
          <w:color w:val="000000"/>
          <w:spacing w:val="-1"/>
          <w:sz w:val="22"/>
          <w:szCs w:val="22"/>
        </w:rPr>
      </w:pPr>
      <w:r>
        <w:rPr>
          <w:color w:val="000000"/>
          <w:spacing w:val="-1"/>
          <w:sz w:val="22"/>
          <w:szCs w:val="22"/>
        </w:rPr>
        <w:t>Expresso</w:t>
      </w:r>
    </w:p>
    <w:p w:rsidR="000208EC" w:rsidRDefault="000208EC" w:rsidP="000208EC">
      <w:pPr>
        <w:widowControl w:val="0"/>
        <w:suppressAutoHyphens/>
        <w:autoSpaceDE w:val="0"/>
        <w:autoSpaceDN w:val="0"/>
        <w:adjustRightInd w:val="0"/>
        <w:rPr>
          <w:color w:val="000000"/>
          <w:spacing w:val="-1"/>
          <w:sz w:val="22"/>
          <w:szCs w:val="22"/>
        </w:rPr>
      </w:pPr>
      <w:r>
        <w:rPr>
          <w:i/>
          <w:noProof/>
          <w:color w:val="000000"/>
          <w:spacing w:val="-1"/>
          <w:sz w:val="22"/>
          <w:szCs w:val="22"/>
          <w:lang w:eastAsia="fr-FR"/>
        </w:rPr>
        <w:drawing>
          <wp:anchor distT="0" distB="0" distL="114300" distR="114300" simplePos="0" relativeHeight="251662336" behindDoc="0" locked="0" layoutInCell="1" allowOverlap="1" wp14:anchorId="69CEBD33" wp14:editId="3B3D48C9">
            <wp:simplePos x="0" y="0"/>
            <wp:positionH relativeFrom="column">
              <wp:posOffset>109855</wp:posOffset>
            </wp:positionH>
            <wp:positionV relativeFrom="paragraph">
              <wp:posOffset>129540</wp:posOffset>
            </wp:positionV>
            <wp:extent cx="2879090" cy="905510"/>
            <wp:effectExtent l="0" t="0" r="0" b="889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12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03" t="31415" r="30507" b="52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pacing w:val="-1"/>
          <w:sz w:val="22"/>
          <w:szCs w:val="22"/>
        </w:rPr>
        <w:t>Modèle d’expresso</w:t>
      </w:r>
    </w:p>
    <w:p w:rsidR="000208EC" w:rsidRDefault="000208EC" w:rsidP="000208EC">
      <w:pPr>
        <w:widowControl w:val="0"/>
        <w:suppressAutoHyphens/>
        <w:autoSpaceDE w:val="0"/>
        <w:autoSpaceDN w:val="0"/>
        <w:adjustRightInd w:val="0"/>
        <w:rPr>
          <w:color w:val="000000"/>
          <w:spacing w:val="-1"/>
          <w:sz w:val="22"/>
          <w:szCs w:val="22"/>
        </w:rPr>
      </w:pPr>
      <w:r>
        <w:rPr>
          <w:noProof/>
          <w:color w:val="000000"/>
          <w:spacing w:val="-1"/>
          <w:sz w:val="22"/>
          <w:szCs w:val="22"/>
          <w:lang w:eastAsia="fr-FR"/>
        </w:rPr>
        <w:drawing>
          <wp:anchor distT="0" distB="0" distL="114300" distR="114300" simplePos="0" relativeHeight="251660288" behindDoc="0" locked="0" layoutInCell="1" allowOverlap="1" wp14:anchorId="391E1924" wp14:editId="52B756EA">
            <wp:simplePos x="0" y="0"/>
            <wp:positionH relativeFrom="column">
              <wp:posOffset>-4445</wp:posOffset>
            </wp:positionH>
            <wp:positionV relativeFrom="paragraph">
              <wp:posOffset>66675</wp:posOffset>
            </wp:positionV>
            <wp:extent cx="3460115" cy="2628900"/>
            <wp:effectExtent l="0" t="0" r="0" b="1270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83" t="17273" r="16241" b="8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11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08EC" w:rsidRDefault="000208EC" w:rsidP="000208EC">
      <w:pPr>
        <w:widowControl w:val="0"/>
        <w:suppressAutoHyphens/>
        <w:autoSpaceDE w:val="0"/>
        <w:autoSpaceDN w:val="0"/>
        <w:adjustRightInd w:val="0"/>
        <w:rPr>
          <w:color w:val="000000"/>
          <w:spacing w:val="-1"/>
          <w:sz w:val="22"/>
          <w:szCs w:val="22"/>
        </w:rPr>
      </w:pPr>
    </w:p>
    <w:p w:rsidR="000208EC" w:rsidRDefault="000208EC" w:rsidP="000208EC">
      <w:pPr>
        <w:widowControl w:val="0"/>
        <w:suppressAutoHyphens/>
        <w:autoSpaceDE w:val="0"/>
        <w:autoSpaceDN w:val="0"/>
        <w:adjustRightInd w:val="0"/>
        <w:rPr>
          <w:color w:val="000000"/>
          <w:spacing w:val="-1"/>
          <w:sz w:val="22"/>
          <w:szCs w:val="22"/>
        </w:rPr>
      </w:pPr>
    </w:p>
    <w:p w:rsidR="000208EC" w:rsidRDefault="000208EC" w:rsidP="000208EC">
      <w:pPr>
        <w:widowControl w:val="0"/>
        <w:suppressAutoHyphens/>
        <w:autoSpaceDE w:val="0"/>
        <w:autoSpaceDN w:val="0"/>
        <w:adjustRightInd w:val="0"/>
        <w:rPr>
          <w:color w:val="000000"/>
          <w:spacing w:val="-1"/>
          <w:sz w:val="22"/>
          <w:szCs w:val="22"/>
        </w:rPr>
      </w:pPr>
      <w:r>
        <w:rPr>
          <w:noProof/>
          <w:color w:val="000000"/>
          <w:spacing w:val="-1"/>
          <w:sz w:val="22"/>
          <w:szCs w:val="22"/>
          <w:lang w:eastAsia="fr-FR"/>
        </w:rPr>
        <w:drawing>
          <wp:inline distT="0" distB="0" distL="0" distR="0" wp14:anchorId="5E8E2ADE" wp14:editId="0F0F7B04">
            <wp:extent cx="2435225" cy="217170"/>
            <wp:effectExtent l="0" t="0" r="3175" b="11430"/>
            <wp:docPr id="2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25" t="36368" r="41835" b="59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21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8EC" w:rsidRDefault="000208EC" w:rsidP="000208EC">
      <w:pPr>
        <w:widowControl w:val="0"/>
        <w:suppressAutoHyphens/>
        <w:autoSpaceDE w:val="0"/>
        <w:autoSpaceDN w:val="0"/>
        <w:adjustRightInd w:val="0"/>
        <w:rPr>
          <w:color w:val="000000"/>
          <w:spacing w:val="-1"/>
          <w:sz w:val="22"/>
          <w:szCs w:val="22"/>
        </w:rPr>
      </w:pPr>
    </w:p>
    <w:p w:rsidR="000208EC" w:rsidRDefault="000208EC" w:rsidP="000208EC">
      <w:pPr>
        <w:widowControl w:val="0"/>
        <w:suppressAutoHyphens/>
        <w:autoSpaceDE w:val="0"/>
        <w:autoSpaceDN w:val="0"/>
        <w:adjustRightInd w:val="0"/>
        <w:rPr>
          <w:color w:val="000000"/>
          <w:spacing w:val="-1"/>
          <w:sz w:val="22"/>
          <w:szCs w:val="22"/>
        </w:rPr>
      </w:pPr>
    </w:p>
    <w:p w:rsidR="000208EC" w:rsidRDefault="000208EC" w:rsidP="000208EC">
      <w:pPr>
        <w:widowControl w:val="0"/>
        <w:suppressAutoHyphens/>
        <w:autoSpaceDE w:val="0"/>
        <w:autoSpaceDN w:val="0"/>
        <w:adjustRightInd w:val="0"/>
        <w:rPr>
          <w:color w:val="000000"/>
          <w:spacing w:val="-1"/>
          <w:sz w:val="22"/>
          <w:szCs w:val="22"/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5FEEFF4D" wp14:editId="6EC50550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3019425" cy="3771900"/>
            <wp:effectExtent l="0" t="0" r="3175" b="12700"/>
            <wp:wrapThrough wrapText="bothSides">
              <wp:wrapPolygon edited="0">
                <wp:start x="0" y="0"/>
                <wp:lineTo x="0" y="21527"/>
                <wp:lineTo x="21441" y="21527"/>
                <wp:lineTo x="21441" y="0"/>
                <wp:lineTo x="0" y="0"/>
              </wp:wrapPolygon>
            </wp:wrapThrough>
            <wp:docPr id="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6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29" t="17221" r="53152" b="19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08EC" w:rsidRDefault="000208EC" w:rsidP="000208EC">
      <w:pPr>
        <w:widowControl w:val="0"/>
        <w:suppressAutoHyphens/>
        <w:autoSpaceDE w:val="0"/>
        <w:autoSpaceDN w:val="0"/>
        <w:adjustRightInd w:val="0"/>
        <w:rPr>
          <w:color w:val="000000"/>
          <w:spacing w:val="-1"/>
          <w:sz w:val="22"/>
          <w:szCs w:val="22"/>
        </w:rPr>
      </w:pPr>
    </w:p>
    <w:p w:rsidR="000208EC" w:rsidRDefault="000208EC" w:rsidP="000208EC">
      <w:pPr>
        <w:widowControl w:val="0"/>
        <w:suppressAutoHyphens/>
        <w:autoSpaceDE w:val="0"/>
        <w:autoSpaceDN w:val="0"/>
        <w:adjustRightInd w:val="0"/>
        <w:rPr>
          <w:color w:val="000000"/>
          <w:spacing w:val="-1"/>
          <w:sz w:val="22"/>
          <w:szCs w:val="22"/>
        </w:rPr>
      </w:pPr>
    </w:p>
    <w:p w:rsidR="000208EC" w:rsidRDefault="000208EC" w:rsidP="000208EC">
      <w:pPr>
        <w:widowControl w:val="0"/>
        <w:suppressAutoHyphens/>
        <w:autoSpaceDE w:val="0"/>
        <w:autoSpaceDN w:val="0"/>
        <w:adjustRightInd w:val="0"/>
        <w:rPr>
          <w:color w:val="000000"/>
          <w:spacing w:val="-1"/>
          <w:sz w:val="22"/>
          <w:szCs w:val="22"/>
        </w:rPr>
      </w:pPr>
    </w:p>
    <w:p w:rsidR="000208EC" w:rsidRDefault="000208EC" w:rsidP="000208EC">
      <w:pPr>
        <w:widowControl w:val="0"/>
        <w:suppressAutoHyphens/>
        <w:autoSpaceDE w:val="0"/>
        <w:autoSpaceDN w:val="0"/>
        <w:adjustRightInd w:val="0"/>
        <w:rPr>
          <w:color w:val="000000"/>
          <w:spacing w:val="-1"/>
          <w:sz w:val="22"/>
          <w:szCs w:val="22"/>
        </w:rPr>
      </w:pPr>
      <w:r>
        <w:rPr>
          <w:noProof/>
          <w:color w:val="000000"/>
          <w:spacing w:val="-1"/>
          <w:sz w:val="22"/>
          <w:szCs w:val="22"/>
          <w:lang w:eastAsia="fr-FR"/>
        </w:rPr>
        <w:drawing>
          <wp:inline distT="0" distB="0" distL="0" distR="0" wp14:anchorId="1769ADD3" wp14:editId="4C3E3086">
            <wp:extent cx="2326640" cy="733425"/>
            <wp:effectExtent l="0" t="0" r="10160" b="3175"/>
            <wp:docPr id="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49" t="28271" r="53299" b="54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4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8EC" w:rsidRDefault="000208EC" w:rsidP="000208EC">
      <w:pPr>
        <w:widowControl w:val="0"/>
        <w:suppressAutoHyphens/>
        <w:autoSpaceDE w:val="0"/>
        <w:autoSpaceDN w:val="0"/>
        <w:adjustRightInd w:val="0"/>
        <w:rPr>
          <w:noProof/>
          <w:color w:val="000000"/>
          <w:spacing w:val="-1"/>
          <w:sz w:val="22"/>
          <w:szCs w:val="22"/>
          <w:lang w:val="fr-BE" w:eastAsia="fr-BE"/>
        </w:rPr>
      </w:pPr>
    </w:p>
    <w:p w:rsidR="000208EC" w:rsidRDefault="000208EC" w:rsidP="000208EC">
      <w:pPr>
        <w:widowControl w:val="0"/>
        <w:suppressAutoHyphens/>
        <w:autoSpaceDE w:val="0"/>
        <w:autoSpaceDN w:val="0"/>
        <w:adjustRightInd w:val="0"/>
        <w:rPr>
          <w:noProof/>
          <w:color w:val="000000"/>
          <w:spacing w:val="-1"/>
          <w:sz w:val="22"/>
          <w:szCs w:val="22"/>
          <w:lang w:val="fr-BE" w:eastAsia="fr-BE"/>
        </w:rPr>
      </w:pPr>
    </w:p>
    <w:p w:rsidR="000208EC" w:rsidRDefault="000208EC" w:rsidP="000208EC">
      <w:pPr>
        <w:widowControl w:val="0"/>
        <w:suppressAutoHyphens/>
        <w:autoSpaceDE w:val="0"/>
        <w:autoSpaceDN w:val="0"/>
        <w:adjustRightInd w:val="0"/>
        <w:rPr>
          <w:i/>
          <w:color w:val="000000"/>
          <w:spacing w:val="-1"/>
          <w:sz w:val="22"/>
          <w:szCs w:val="22"/>
          <w:u w:val="single"/>
        </w:rPr>
      </w:pPr>
    </w:p>
    <w:p w:rsidR="000208EC" w:rsidRDefault="000208EC" w:rsidP="000208EC"/>
    <w:p w:rsidR="000208EC" w:rsidRDefault="000208EC" w:rsidP="000208EC"/>
    <w:p w:rsidR="000208EC" w:rsidRDefault="000208EC" w:rsidP="000208EC"/>
    <w:p w:rsidR="000208EC" w:rsidRDefault="000208EC" w:rsidP="000208EC"/>
    <w:p w:rsidR="000208EC" w:rsidRDefault="000208EC" w:rsidP="000208EC"/>
    <w:p w:rsidR="000208EC" w:rsidRDefault="000208EC" w:rsidP="000208EC"/>
    <w:p w:rsidR="000208EC" w:rsidRDefault="000208EC" w:rsidP="000208EC"/>
    <w:p w:rsidR="000208EC" w:rsidRDefault="000208EC" w:rsidP="000208EC"/>
    <w:p w:rsidR="000208EC" w:rsidRDefault="000208EC" w:rsidP="000208EC"/>
    <w:p w:rsidR="000208EC" w:rsidRDefault="000208EC" w:rsidP="000208EC"/>
    <w:p w:rsidR="000208EC" w:rsidRDefault="000208EC" w:rsidP="000208EC"/>
    <w:p w:rsidR="000302F5" w:rsidRDefault="000302F5"/>
    <w:sectPr w:rsidR="000302F5" w:rsidSect="00183ED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Andalus">
    <w:altName w:val="Times New Roman"/>
    <w:charset w:val="00"/>
    <w:family w:val="roman"/>
    <w:pitch w:val="variable"/>
    <w:sig w:usb0="00002003" w:usb1="80000000" w:usb2="00000008" w:usb3="00000000" w:csb0="0000004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166061"/>
    <w:multiLevelType w:val="multilevel"/>
    <w:tmpl w:val="DECCFD7E"/>
    <w:lvl w:ilvl="0">
      <w:start w:val="1"/>
      <w:numFmt w:val="decimal"/>
      <w:lvlText w:val="%1"/>
      <w:lvlJc w:val="left"/>
      <w:pPr>
        <w:ind w:left="602" w:hanging="432"/>
      </w:pPr>
    </w:lvl>
    <w:lvl w:ilvl="1">
      <w:start w:val="1"/>
      <w:numFmt w:val="decimal"/>
      <w:lvlText w:val="%1.%2"/>
      <w:lvlJc w:val="left"/>
      <w:pPr>
        <w:ind w:left="746" w:hanging="576"/>
      </w:pPr>
    </w:lvl>
    <w:lvl w:ilvl="2">
      <w:start w:val="1"/>
      <w:numFmt w:val="decimal"/>
      <w:lvlText w:val="%1.%2.%3"/>
      <w:lvlJc w:val="left"/>
      <w:pPr>
        <w:ind w:left="890" w:hanging="720"/>
      </w:pPr>
    </w:lvl>
    <w:lvl w:ilvl="3">
      <w:start w:val="1"/>
      <w:numFmt w:val="decimal"/>
      <w:lvlText w:val="%1.%2.%3.%4"/>
      <w:lvlJc w:val="left"/>
      <w:pPr>
        <w:ind w:left="1034" w:hanging="864"/>
      </w:pPr>
    </w:lvl>
    <w:lvl w:ilvl="4">
      <w:start w:val="1"/>
      <w:numFmt w:val="decimal"/>
      <w:lvlText w:val="%1.%2.%3.%4.%5"/>
      <w:lvlJc w:val="left"/>
      <w:pPr>
        <w:ind w:left="1178" w:hanging="1008"/>
      </w:pPr>
    </w:lvl>
    <w:lvl w:ilvl="5">
      <w:start w:val="1"/>
      <w:numFmt w:val="decimal"/>
      <w:lvlText w:val="%1.%2.%3.%4.%5.%6"/>
      <w:lvlJc w:val="left"/>
      <w:pPr>
        <w:ind w:left="1322" w:hanging="1152"/>
      </w:pPr>
    </w:lvl>
    <w:lvl w:ilvl="6">
      <w:start w:val="1"/>
      <w:numFmt w:val="decimal"/>
      <w:lvlText w:val="%1.%2.%3.%4.%5.%6.%7"/>
      <w:lvlJc w:val="left"/>
      <w:pPr>
        <w:ind w:left="1466" w:hanging="1296"/>
      </w:pPr>
    </w:lvl>
    <w:lvl w:ilvl="7">
      <w:start w:val="1"/>
      <w:numFmt w:val="decimal"/>
      <w:lvlText w:val="%1.%2.%3.%4.%5.%6.%7.%8"/>
      <w:lvlJc w:val="left"/>
      <w:pPr>
        <w:ind w:left="1610" w:hanging="1440"/>
      </w:pPr>
    </w:lvl>
    <w:lvl w:ilvl="8">
      <w:start w:val="1"/>
      <w:numFmt w:val="decimal"/>
      <w:lvlText w:val="%1.%2.%3.%4.%5.%6.%7.%8.%9"/>
      <w:lvlJc w:val="left"/>
      <w:pPr>
        <w:ind w:left="1754" w:hanging="1584"/>
      </w:pPr>
    </w:lvl>
  </w:abstractNum>
  <w:abstractNum w:abstractNumId="1">
    <w:nsid w:val="6B741B90"/>
    <w:multiLevelType w:val="hybridMultilevel"/>
    <w:tmpl w:val="463A9944"/>
    <w:lvl w:ilvl="0" w:tplc="A4C0CE38">
      <w:start w:val="1"/>
      <w:numFmt w:val="upperRoman"/>
      <w:pStyle w:val="question"/>
      <w:lvlText w:val="%1."/>
      <w:lvlJc w:val="right"/>
      <w:pPr>
        <w:ind w:left="180" w:hanging="180"/>
      </w:pPr>
    </w:lvl>
    <w:lvl w:ilvl="1" w:tplc="040C0019" w:tentative="1">
      <w:start w:val="1"/>
      <w:numFmt w:val="lowerLetter"/>
      <w:lvlText w:val="%2."/>
      <w:lvlJc w:val="left"/>
      <w:pPr>
        <w:ind w:left="900" w:hanging="360"/>
      </w:pPr>
    </w:lvl>
    <w:lvl w:ilvl="2" w:tplc="040C001B" w:tentative="1">
      <w:start w:val="1"/>
      <w:numFmt w:val="lowerRoman"/>
      <w:lvlText w:val="%3."/>
      <w:lvlJc w:val="right"/>
      <w:pPr>
        <w:ind w:left="1620" w:hanging="180"/>
      </w:pPr>
    </w:lvl>
    <w:lvl w:ilvl="3" w:tplc="040C000F" w:tentative="1">
      <w:start w:val="1"/>
      <w:numFmt w:val="decimal"/>
      <w:lvlText w:val="%4."/>
      <w:lvlJc w:val="left"/>
      <w:pPr>
        <w:ind w:left="2340" w:hanging="360"/>
      </w:pPr>
    </w:lvl>
    <w:lvl w:ilvl="4" w:tplc="040C0019" w:tentative="1">
      <w:start w:val="1"/>
      <w:numFmt w:val="lowerLetter"/>
      <w:lvlText w:val="%5."/>
      <w:lvlJc w:val="left"/>
      <w:pPr>
        <w:ind w:left="3060" w:hanging="360"/>
      </w:pPr>
    </w:lvl>
    <w:lvl w:ilvl="5" w:tplc="040C001B" w:tentative="1">
      <w:start w:val="1"/>
      <w:numFmt w:val="lowerRoman"/>
      <w:lvlText w:val="%6."/>
      <w:lvlJc w:val="right"/>
      <w:pPr>
        <w:ind w:left="3780" w:hanging="180"/>
      </w:pPr>
    </w:lvl>
    <w:lvl w:ilvl="6" w:tplc="040C000F" w:tentative="1">
      <w:start w:val="1"/>
      <w:numFmt w:val="decimal"/>
      <w:lvlText w:val="%7."/>
      <w:lvlJc w:val="left"/>
      <w:pPr>
        <w:ind w:left="4500" w:hanging="360"/>
      </w:pPr>
    </w:lvl>
    <w:lvl w:ilvl="7" w:tplc="040C0019" w:tentative="1">
      <w:start w:val="1"/>
      <w:numFmt w:val="lowerLetter"/>
      <w:lvlText w:val="%8."/>
      <w:lvlJc w:val="left"/>
      <w:pPr>
        <w:ind w:left="5220" w:hanging="360"/>
      </w:pPr>
    </w:lvl>
    <w:lvl w:ilvl="8" w:tplc="040C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2">
    <w:nsid w:val="6C8D391A"/>
    <w:multiLevelType w:val="multilevel"/>
    <w:tmpl w:val="52260102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864" w:hanging="504"/>
      </w:pPr>
      <w:rPr>
        <w:rFonts w:hint="default"/>
        <w:lang w:val="nl-BE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8EC"/>
    <w:rsid w:val="000208EC"/>
    <w:rsid w:val="000302F5"/>
    <w:rsid w:val="001754E5"/>
    <w:rsid w:val="00183ED5"/>
    <w:rsid w:val="002E5D0B"/>
    <w:rsid w:val="00336F2D"/>
    <w:rsid w:val="00590EED"/>
    <w:rsid w:val="008A3D13"/>
    <w:rsid w:val="008F708A"/>
    <w:rsid w:val="0090148F"/>
    <w:rsid w:val="00960010"/>
    <w:rsid w:val="00AF32A7"/>
    <w:rsid w:val="00BE4A85"/>
    <w:rsid w:val="00CD4674"/>
    <w:rsid w:val="00FD7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E41380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08EC"/>
    <w:pPr>
      <w:jc w:val="both"/>
    </w:pPr>
    <w:rPr>
      <w:rFonts w:ascii="Trebuchet MS" w:eastAsia="Times New Roman" w:hAnsi="Trebuchet MS" w:cs="Times New Roman"/>
      <w:sz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1754E5"/>
    <w:pPr>
      <w:keepNext/>
      <w:keepLines/>
      <w:spacing w:before="480"/>
      <w:jc w:val="center"/>
      <w:outlineLvl w:val="0"/>
    </w:pPr>
    <w:rPr>
      <w:rFonts w:eastAsiaTheme="majorEastAsia" w:cstheme="majorBidi"/>
      <w:b/>
      <w:bCs/>
      <w:smallCaps/>
      <w:sz w:val="32"/>
      <w:szCs w:val="32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754E5"/>
    <w:rPr>
      <w:rFonts w:ascii="Trebuchet MS" w:eastAsiaTheme="majorEastAsia" w:hAnsi="Trebuchet MS" w:cstheme="majorBidi"/>
      <w:b/>
      <w:bCs/>
      <w:smallCaps/>
      <w:sz w:val="32"/>
      <w:szCs w:val="32"/>
      <w:lang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2E5D0B"/>
    <w:pPr>
      <w:spacing w:before="240" w:after="240"/>
      <w:jc w:val="center"/>
      <w:outlineLvl w:val="0"/>
    </w:pPr>
    <w:rPr>
      <w:rFonts w:eastAsiaTheme="majorEastAsia" w:cstheme="majorBidi"/>
      <w:b/>
      <w:bCs/>
      <w:smallCap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uiPriority w:val="10"/>
    <w:rsid w:val="002E5D0B"/>
    <w:rPr>
      <w:rFonts w:ascii="Trebuchet MS" w:eastAsiaTheme="majorEastAsia" w:hAnsi="Trebuchet MS" w:cstheme="majorBidi"/>
      <w:b/>
      <w:bCs/>
      <w:smallCaps/>
      <w:kern w:val="28"/>
      <w:sz w:val="32"/>
      <w:szCs w:val="32"/>
    </w:rPr>
  </w:style>
  <w:style w:type="paragraph" w:customStyle="1" w:styleId="question">
    <w:name w:val="question"/>
    <w:basedOn w:val="Normal"/>
    <w:next w:val="Normal"/>
    <w:qFormat/>
    <w:rsid w:val="0090148F"/>
    <w:pPr>
      <w:numPr>
        <w:numId w:val="4"/>
      </w:numPr>
      <w:spacing w:before="60" w:after="60"/>
    </w:pPr>
    <w:rPr>
      <w:b/>
      <w:bCs/>
      <w:smallCaps/>
      <w:sz w:val="22"/>
      <w:szCs w:val="22"/>
      <w:u w:val="dashDotHeavy"/>
      <w:lang w:eastAsia="fr-FR"/>
    </w:rPr>
  </w:style>
  <w:style w:type="paragraph" w:customStyle="1" w:styleId="consignes">
    <w:name w:val="consignes"/>
    <w:basedOn w:val="Normal"/>
    <w:qFormat/>
    <w:rsid w:val="00AF32A7"/>
    <w:pPr>
      <w:spacing w:before="60" w:after="60"/>
      <w:ind w:left="567" w:right="567"/>
    </w:pPr>
    <w:rPr>
      <w:rFonts w:eastAsiaTheme="minorHAnsi" w:cstheme="minorBidi"/>
      <w:b/>
      <w:i/>
      <w:szCs w:val="22"/>
      <w:lang w:val="fr-BE" w:eastAsia="en-US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754E5"/>
    <w:pPr>
      <w:numPr>
        <w:ilvl w:val="1"/>
      </w:numPr>
      <w:spacing w:before="60" w:after="60" w:line="276" w:lineRule="auto"/>
      <w:jc w:val="center"/>
    </w:pPr>
    <w:rPr>
      <w:rFonts w:eastAsiaTheme="majorEastAsia" w:cstheme="majorBidi"/>
      <w:i/>
      <w:iCs/>
      <w:spacing w:val="15"/>
      <w:sz w:val="28"/>
      <w:lang w:eastAsia="fr-FR"/>
    </w:rPr>
  </w:style>
  <w:style w:type="character" w:customStyle="1" w:styleId="Sous-titreCar">
    <w:name w:val="Sous-titre Car"/>
    <w:basedOn w:val="Policepardfaut"/>
    <w:link w:val="Sous-titre"/>
    <w:uiPriority w:val="11"/>
    <w:rsid w:val="001754E5"/>
    <w:rPr>
      <w:rFonts w:ascii="Trebuchet MS" w:eastAsiaTheme="majorEastAsia" w:hAnsi="Trebuchet MS" w:cstheme="majorBidi"/>
      <w:i/>
      <w:iCs/>
      <w:spacing w:val="15"/>
      <w:sz w:val="28"/>
      <w:lang w:eastAsia="fr-FR"/>
    </w:rPr>
  </w:style>
  <w:style w:type="paragraph" w:customStyle="1" w:styleId="referencebiblio">
    <w:name w:val="reference biblio"/>
    <w:basedOn w:val="Normal"/>
    <w:qFormat/>
    <w:rsid w:val="00590EED"/>
    <w:pPr>
      <w:spacing w:before="60" w:after="60"/>
    </w:pPr>
    <w:rPr>
      <w:rFonts w:eastAsiaTheme="minorHAnsi" w:cs="Andalus"/>
      <w:sz w:val="14"/>
      <w:szCs w:val="14"/>
      <w:u w:val="single"/>
      <w:lang w:val="fr-BE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208E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208EC"/>
    <w:rPr>
      <w:rFonts w:ascii="Lucida Grande" w:eastAsia="Times New Roman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08EC"/>
    <w:pPr>
      <w:jc w:val="both"/>
    </w:pPr>
    <w:rPr>
      <w:rFonts w:ascii="Trebuchet MS" w:eastAsia="Times New Roman" w:hAnsi="Trebuchet MS" w:cs="Times New Roman"/>
      <w:sz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1754E5"/>
    <w:pPr>
      <w:keepNext/>
      <w:keepLines/>
      <w:spacing w:before="480"/>
      <w:jc w:val="center"/>
      <w:outlineLvl w:val="0"/>
    </w:pPr>
    <w:rPr>
      <w:rFonts w:eastAsiaTheme="majorEastAsia" w:cstheme="majorBidi"/>
      <w:b/>
      <w:bCs/>
      <w:smallCaps/>
      <w:sz w:val="32"/>
      <w:szCs w:val="32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754E5"/>
    <w:rPr>
      <w:rFonts w:ascii="Trebuchet MS" w:eastAsiaTheme="majorEastAsia" w:hAnsi="Trebuchet MS" w:cstheme="majorBidi"/>
      <w:b/>
      <w:bCs/>
      <w:smallCaps/>
      <w:sz w:val="32"/>
      <w:szCs w:val="32"/>
      <w:lang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2E5D0B"/>
    <w:pPr>
      <w:spacing w:before="240" w:after="240"/>
      <w:jc w:val="center"/>
      <w:outlineLvl w:val="0"/>
    </w:pPr>
    <w:rPr>
      <w:rFonts w:eastAsiaTheme="majorEastAsia" w:cstheme="majorBidi"/>
      <w:b/>
      <w:bCs/>
      <w:smallCap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uiPriority w:val="10"/>
    <w:rsid w:val="002E5D0B"/>
    <w:rPr>
      <w:rFonts w:ascii="Trebuchet MS" w:eastAsiaTheme="majorEastAsia" w:hAnsi="Trebuchet MS" w:cstheme="majorBidi"/>
      <w:b/>
      <w:bCs/>
      <w:smallCaps/>
      <w:kern w:val="28"/>
      <w:sz w:val="32"/>
      <w:szCs w:val="32"/>
    </w:rPr>
  </w:style>
  <w:style w:type="paragraph" w:customStyle="1" w:styleId="question">
    <w:name w:val="question"/>
    <w:basedOn w:val="Normal"/>
    <w:next w:val="Normal"/>
    <w:qFormat/>
    <w:rsid w:val="0090148F"/>
    <w:pPr>
      <w:numPr>
        <w:numId w:val="4"/>
      </w:numPr>
      <w:spacing w:before="60" w:after="60"/>
    </w:pPr>
    <w:rPr>
      <w:b/>
      <w:bCs/>
      <w:smallCaps/>
      <w:sz w:val="22"/>
      <w:szCs w:val="22"/>
      <w:u w:val="dashDotHeavy"/>
      <w:lang w:eastAsia="fr-FR"/>
    </w:rPr>
  </w:style>
  <w:style w:type="paragraph" w:customStyle="1" w:styleId="consignes">
    <w:name w:val="consignes"/>
    <w:basedOn w:val="Normal"/>
    <w:qFormat/>
    <w:rsid w:val="00AF32A7"/>
    <w:pPr>
      <w:spacing w:before="60" w:after="60"/>
      <w:ind w:left="567" w:right="567"/>
    </w:pPr>
    <w:rPr>
      <w:rFonts w:eastAsiaTheme="minorHAnsi" w:cstheme="minorBidi"/>
      <w:b/>
      <w:i/>
      <w:szCs w:val="22"/>
      <w:lang w:val="fr-BE" w:eastAsia="en-US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754E5"/>
    <w:pPr>
      <w:numPr>
        <w:ilvl w:val="1"/>
      </w:numPr>
      <w:spacing w:before="60" w:after="60" w:line="276" w:lineRule="auto"/>
      <w:jc w:val="center"/>
    </w:pPr>
    <w:rPr>
      <w:rFonts w:eastAsiaTheme="majorEastAsia" w:cstheme="majorBidi"/>
      <w:i/>
      <w:iCs/>
      <w:spacing w:val="15"/>
      <w:sz w:val="28"/>
      <w:lang w:eastAsia="fr-FR"/>
    </w:rPr>
  </w:style>
  <w:style w:type="character" w:customStyle="1" w:styleId="Sous-titreCar">
    <w:name w:val="Sous-titre Car"/>
    <w:basedOn w:val="Policepardfaut"/>
    <w:link w:val="Sous-titre"/>
    <w:uiPriority w:val="11"/>
    <w:rsid w:val="001754E5"/>
    <w:rPr>
      <w:rFonts w:ascii="Trebuchet MS" w:eastAsiaTheme="majorEastAsia" w:hAnsi="Trebuchet MS" w:cstheme="majorBidi"/>
      <w:i/>
      <w:iCs/>
      <w:spacing w:val="15"/>
      <w:sz w:val="28"/>
      <w:lang w:eastAsia="fr-FR"/>
    </w:rPr>
  </w:style>
  <w:style w:type="paragraph" w:customStyle="1" w:styleId="referencebiblio">
    <w:name w:val="reference biblio"/>
    <w:basedOn w:val="Normal"/>
    <w:qFormat/>
    <w:rsid w:val="00590EED"/>
    <w:pPr>
      <w:spacing w:before="60" w:after="60"/>
    </w:pPr>
    <w:rPr>
      <w:rFonts w:eastAsiaTheme="minorHAnsi" w:cs="Andalus"/>
      <w:sz w:val="14"/>
      <w:szCs w:val="14"/>
      <w:u w:val="single"/>
      <w:lang w:val="fr-BE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208E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208EC"/>
    <w:rPr>
      <w:rFonts w:ascii="Lucida Grande" w:eastAsia="Times New Roman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299</Words>
  <Characters>1647</Characters>
  <Application>Microsoft Macintosh Word</Application>
  <DocSecurity>0</DocSecurity>
  <Lines>13</Lines>
  <Paragraphs>3</Paragraphs>
  <ScaleCrop>false</ScaleCrop>
  <Company>gph</Company>
  <LinksUpToDate>false</LinksUpToDate>
  <CharactersWithSpaces>1943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fanny Puissant</dc:creator>
  <cp:keywords/>
  <dc:description/>
  <cp:lastModifiedBy>fanny Puissant</cp:lastModifiedBy>
  <cp:revision>1</cp:revision>
  <dcterms:created xsi:type="dcterms:W3CDTF">2016-01-16T17:55:00Z</dcterms:created>
  <dcterms:modified xsi:type="dcterms:W3CDTF">2016-01-16T17:58:00Z</dcterms:modified>
</cp:coreProperties>
</file>